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F5" w:rsidRDefault="00EB2CF5" w:rsidP="00EB2CF5">
      <w:pPr>
        <w:pStyle w:val="a3"/>
      </w:pPr>
      <w:bookmarkStart w:id="0" w:name="_GoBack"/>
      <w:r w:rsidRPr="00EB2CF5">
        <w:rPr>
          <w:rFonts w:hint="eastAsia"/>
        </w:rPr>
        <w:t>“老龄化、临终关怀和社会政策”国际学术研讨会</w:t>
      </w:r>
      <w:r w:rsidR="001F4AC1">
        <w:rPr>
          <w:rFonts w:hint="eastAsia"/>
        </w:rPr>
        <w:t>召集通知</w:t>
      </w:r>
    </w:p>
    <w:bookmarkEnd w:id="0"/>
    <w:p w:rsidR="00EB2CF5" w:rsidRDefault="00EB2CF5" w:rsidP="00EB2CF5"/>
    <w:p w:rsidR="00EB2CF5" w:rsidRPr="00EB2CF5" w:rsidRDefault="00EB2CF5" w:rsidP="00EB2CF5">
      <w:pPr>
        <w:ind w:firstLineChars="171" w:firstLine="359"/>
        <w:rPr>
          <w:rFonts w:ascii="Times New Roman" w:eastAsia="等线" w:hAnsi="Times New Roman" w:cs="Times New Roman"/>
          <w:szCs w:val="21"/>
        </w:rPr>
      </w:pPr>
      <w:r w:rsidRPr="00EB2CF5">
        <w:rPr>
          <w:rFonts w:ascii="Times New Roman" w:eastAsia="等线" w:hAnsi="Times New Roman" w:cs="Times New Roman" w:hint="eastAsia"/>
          <w:szCs w:val="21"/>
        </w:rPr>
        <w:t>中国现在已经步入老龄化社会，如何让临终的老人的生命质量得到提高，减轻肉体上的痛苦，平静地度过人生的最后时光，已经成为全社会关心的重要问题。老龄化社会需要完善的临终关怀服务体系。中国的临终关怀研究和实践始于上世纪</w:t>
      </w:r>
      <w:r w:rsidRPr="00EB2CF5">
        <w:rPr>
          <w:rFonts w:ascii="Times New Roman" w:eastAsia="等线" w:hAnsi="Times New Roman" w:cs="Times New Roman"/>
          <w:szCs w:val="21"/>
        </w:rPr>
        <w:t>80</w:t>
      </w:r>
      <w:r w:rsidRPr="00EB2CF5">
        <w:rPr>
          <w:rFonts w:ascii="Times New Roman" w:eastAsia="等线" w:hAnsi="Times New Roman" w:cs="Times New Roman"/>
          <w:szCs w:val="21"/>
        </w:rPr>
        <w:t>年代，但是至今没有建立系统的专业化服务，相关的研究也相对滞后。</w:t>
      </w:r>
    </w:p>
    <w:p w:rsidR="00EB2CF5" w:rsidRPr="00EB2CF5" w:rsidRDefault="00EB2CF5" w:rsidP="00EB2CF5">
      <w:pPr>
        <w:ind w:firstLineChars="171" w:firstLine="359"/>
        <w:rPr>
          <w:rFonts w:ascii="Times New Roman" w:eastAsia="宋体" w:hAnsi="Times New Roman" w:cs="Times New Roman"/>
          <w:szCs w:val="21"/>
        </w:rPr>
      </w:pPr>
      <w:r w:rsidRPr="00EB2CF5">
        <w:rPr>
          <w:rFonts w:ascii="Times New Roman" w:eastAsia="等线" w:hAnsi="Times New Roman" w:cs="Times New Roman" w:hint="eastAsia"/>
          <w:szCs w:val="21"/>
        </w:rPr>
        <w:t>英国巴斯大学死亡和社会研究中心在相关领域的研究处于领先位置。为了推动中国的相关研究和实践，在中国国内初步建立老龄化和死亡相关研究的学术关系网，加强中英双方的合作，中国社会科学院社会学研究所、巴斯大学社会和死亡研究中心拟于</w:t>
      </w:r>
      <w:r w:rsidRPr="00EB2CF5">
        <w:rPr>
          <w:rFonts w:ascii="Times New Roman" w:eastAsia="等线" w:hAnsi="Times New Roman" w:cs="Times New Roman"/>
          <w:szCs w:val="21"/>
        </w:rPr>
        <w:t>2019</w:t>
      </w:r>
      <w:r w:rsidRPr="00EB2CF5">
        <w:rPr>
          <w:rFonts w:ascii="Times New Roman" w:eastAsia="等线" w:hAnsi="Times New Roman" w:cs="Times New Roman"/>
          <w:szCs w:val="21"/>
        </w:rPr>
        <w:t>年</w:t>
      </w:r>
      <w:r w:rsidRPr="00EB2CF5">
        <w:rPr>
          <w:rFonts w:ascii="Times New Roman" w:eastAsia="等线" w:hAnsi="Times New Roman" w:cs="Times New Roman"/>
          <w:szCs w:val="21"/>
        </w:rPr>
        <w:t>6</w:t>
      </w:r>
      <w:r w:rsidRPr="00EB2CF5">
        <w:rPr>
          <w:rFonts w:ascii="Times New Roman" w:eastAsia="等线" w:hAnsi="Times New Roman" w:cs="Times New Roman"/>
          <w:szCs w:val="21"/>
        </w:rPr>
        <w:t>月</w:t>
      </w:r>
      <w:r>
        <w:rPr>
          <w:rFonts w:ascii="Times New Roman" w:eastAsia="等线" w:hAnsi="Times New Roman" w:cs="Times New Roman" w:hint="eastAsia"/>
          <w:szCs w:val="21"/>
        </w:rPr>
        <w:t>2</w:t>
      </w:r>
      <w:r>
        <w:rPr>
          <w:rFonts w:ascii="Times New Roman" w:eastAsia="等线" w:hAnsi="Times New Roman" w:cs="Times New Roman"/>
          <w:szCs w:val="21"/>
        </w:rPr>
        <w:t>9</w:t>
      </w:r>
      <w:r>
        <w:rPr>
          <w:rFonts w:ascii="Times New Roman" w:eastAsia="等线" w:hAnsi="Times New Roman" w:cs="Times New Roman" w:hint="eastAsia"/>
          <w:szCs w:val="21"/>
        </w:rPr>
        <w:t>日到</w:t>
      </w:r>
      <w:r>
        <w:rPr>
          <w:rFonts w:ascii="Times New Roman" w:eastAsia="等线" w:hAnsi="Times New Roman" w:cs="Times New Roman" w:hint="eastAsia"/>
          <w:szCs w:val="21"/>
        </w:rPr>
        <w:t>3</w:t>
      </w:r>
      <w:r>
        <w:rPr>
          <w:rFonts w:ascii="Times New Roman" w:eastAsia="等线" w:hAnsi="Times New Roman" w:cs="Times New Roman"/>
          <w:szCs w:val="21"/>
        </w:rPr>
        <w:t>0</w:t>
      </w:r>
      <w:r>
        <w:rPr>
          <w:rFonts w:ascii="Times New Roman" w:eastAsia="等线" w:hAnsi="Times New Roman" w:cs="Times New Roman" w:hint="eastAsia"/>
          <w:szCs w:val="21"/>
        </w:rPr>
        <w:t>日</w:t>
      </w:r>
      <w:r w:rsidRPr="00EB2CF5">
        <w:rPr>
          <w:rFonts w:ascii="Times New Roman" w:eastAsia="等线" w:hAnsi="Times New Roman" w:cs="Times New Roman"/>
          <w:szCs w:val="21"/>
        </w:rPr>
        <w:t>在北京召开题为</w:t>
      </w:r>
      <w:r w:rsidRPr="00EB2CF5">
        <w:rPr>
          <w:rFonts w:ascii="Times New Roman" w:eastAsia="等线" w:hAnsi="Times New Roman" w:cs="Times New Roman"/>
          <w:szCs w:val="21"/>
        </w:rPr>
        <w:t>“</w:t>
      </w:r>
      <w:r w:rsidRPr="00EB2CF5">
        <w:rPr>
          <w:rFonts w:ascii="Times New Roman" w:eastAsia="等线" w:hAnsi="Times New Roman" w:cs="Times New Roman"/>
          <w:szCs w:val="21"/>
        </w:rPr>
        <w:t>老龄化、临终关怀和社会政策</w:t>
      </w:r>
      <w:r w:rsidRPr="00EB2CF5">
        <w:rPr>
          <w:rFonts w:ascii="Times New Roman" w:eastAsia="等线" w:hAnsi="Times New Roman" w:cs="Times New Roman"/>
          <w:szCs w:val="21"/>
        </w:rPr>
        <w:t>”</w:t>
      </w:r>
      <w:r w:rsidRPr="00EB2CF5">
        <w:rPr>
          <w:rFonts w:ascii="Times New Roman" w:eastAsia="等线" w:hAnsi="Times New Roman" w:cs="Times New Roman"/>
          <w:szCs w:val="21"/>
        </w:rPr>
        <w:t>国际学术研讨会。</w:t>
      </w:r>
      <w:r w:rsidRPr="00EB2CF5">
        <w:rPr>
          <w:rFonts w:ascii="Times New Roman" w:eastAsia="等线" w:hAnsi="Times New Roman" w:cs="Times New Roman" w:hint="eastAsia"/>
          <w:szCs w:val="21"/>
        </w:rPr>
        <w:t>会议规模</w:t>
      </w:r>
      <w:r w:rsidRPr="00EB2CF5">
        <w:rPr>
          <w:rFonts w:ascii="Times New Roman" w:eastAsia="等线" w:hAnsi="Times New Roman" w:cs="Times New Roman"/>
          <w:szCs w:val="21"/>
        </w:rPr>
        <w:t>30</w:t>
      </w:r>
      <w:r>
        <w:rPr>
          <w:rFonts w:ascii="Times New Roman" w:eastAsia="等线" w:hAnsi="Times New Roman" w:cs="Times New Roman" w:hint="eastAsia"/>
          <w:szCs w:val="21"/>
        </w:rPr>
        <w:t>-</w:t>
      </w:r>
      <w:r>
        <w:rPr>
          <w:rFonts w:ascii="Times New Roman" w:eastAsia="等线" w:hAnsi="Times New Roman" w:cs="Times New Roman"/>
          <w:szCs w:val="21"/>
        </w:rPr>
        <w:t>40</w:t>
      </w:r>
      <w:r w:rsidRPr="00EB2CF5">
        <w:rPr>
          <w:rFonts w:ascii="Times New Roman" w:eastAsia="等线" w:hAnsi="Times New Roman" w:cs="Times New Roman" w:hint="eastAsia"/>
          <w:szCs w:val="21"/>
        </w:rPr>
        <w:t>人</w:t>
      </w:r>
      <w:r w:rsidR="00AE026D">
        <w:rPr>
          <w:rFonts w:ascii="Times New Roman" w:eastAsia="等线" w:hAnsi="Times New Roman" w:cs="Times New Roman" w:hint="eastAsia"/>
          <w:szCs w:val="21"/>
        </w:rPr>
        <w:t>，</w:t>
      </w:r>
      <w:r w:rsidRPr="00EB2CF5">
        <w:rPr>
          <w:rFonts w:ascii="Times New Roman" w:eastAsia="等线" w:hAnsi="Times New Roman" w:cs="Times New Roman" w:hint="eastAsia"/>
          <w:szCs w:val="21"/>
        </w:rPr>
        <w:t>参会者</w:t>
      </w:r>
      <w:r w:rsidR="00AE026D">
        <w:rPr>
          <w:rFonts w:ascii="Times New Roman" w:eastAsia="等线" w:hAnsi="Times New Roman" w:cs="Times New Roman" w:hint="eastAsia"/>
          <w:szCs w:val="21"/>
        </w:rPr>
        <w:t>均</w:t>
      </w:r>
      <w:r w:rsidR="00AE026D" w:rsidRPr="00EB2CF5">
        <w:rPr>
          <w:rFonts w:ascii="Times New Roman" w:eastAsia="等线" w:hAnsi="Times New Roman" w:cs="Times New Roman" w:hint="eastAsia"/>
          <w:szCs w:val="21"/>
        </w:rPr>
        <w:t>来自</w:t>
      </w:r>
      <w:r w:rsidR="00AE026D">
        <w:rPr>
          <w:rFonts w:ascii="Times New Roman" w:eastAsia="等线" w:hAnsi="Times New Roman" w:cs="Times New Roman" w:hint="eastAsia"/>
          <w:szCs w:val="21"/>
        </w:rPr>
        <w:t>中国、</w:t>
      </w:r>
      <w:r>
        <w:rPr>
          <w:rFonts w:ascii="Times New Roman" w:eastAsia="等线" w:hAnsi="Times New Roman" w:cs="Times New Roman" w:hint="eastAsia"/>
          <w:szCs w:val="21"/>
        </w:rPr>
        <w:t>英国、德国、澳大利亚</w:t>
      </w:r>
      <w:r w:rsidR="00AE026D">
        <w:rPr>
          <w:rFonts w:ascii="Times New Roman" w:eastAsia="等线" w:hAnsi="Times New Roman" w:cs="Times New Roman" w:hint="eastAsia"/>
          <w:szCs w:val="21"/>
        </w:rPr>
        <w:t>的</w:t>
      </w:r>
      <w:r w:rsidRPr="00EB2CF5">
        <w:rPr>
          <w:rFonts w:ascii="Times New Roman" w:eastAsia="等线" w:hAnsi="Times New Roman" w:cs="Times New Roman" w:hint="eastAsia"/>
          <w:szCs w:val="21"/>
        </w:rPr>
        <w:t>大学和研究机构中</w:t>
      </w:r>
      <w:r w:rsidR="00AE026D">
        <w:rPr>
          <w:rFonts w:ascii="Times New Roman" w:eastAsia="等线" w:hAnsi="Times New Roman" w:cs="Times New Roman" w:hint="eastAsia"/>
          <w:szCs w:val="21"/>
        </w:rPr>
        <w:t>的</w:t>
      </w:r>
      <w:r w:rsidRPr="00EB2CF5">
        <w:rPr>
          <w:rFonts w:ascii="Times New Roman" w:eastAsia="等线" w:hAnsi="Times New Roman" w:cs="Times New Roman" w:hint="eastAsia"/>
          <w:szCs w:val="21"/>
        </w:rPr>
        <w:t>社会学、人口学、</w:t>
      </w:r>
      <w:r>
        <w:rPr>
          <w:rFonts w:ascii="Times New Roman" w:eastAsia="等线" w:hAnsi="Times New Roman" w:cs="Times New Roman" w:hint="eastAsia"/>
          <w:szCs w:val="21"/>
        </w:rPr>
        <w:t>经济学等</w:t>
      </w:r>
      <w:r w:rsidRPr="00EB2CF5">
        <w:rPr>
          <w:rFonts w:ascii="Times New Roman" w:eastAsia="等线" w:hAnsi="Times New Roman" w:cs="Times New Roman" w:hint="eastAsia"/>
          <w:szCs w:val="21"/>
        </w:rPr>
        <w:t>跨学科相关领域的同行学者。会议主要议题如下：</w:t>
      </w:r>
    </w:p>
    <w:p w:rsidR="00EB2CF5" w:rsidRPr="00AE026D" w:rsidRDefault="00EB2CF5" w:rsidP="00EB2CF5">
      <w:pPr>
        <w:ind w:firstLineChars="171" w:firstLine="359"/>
        <w:rPr>
          <w:rFonts w:ascii="Times New Roman" w:eastAsia="宋体" w:hAnsi="Times New Roman" w:cs="Times New Roman"/>
          <w:szCs w:val="21"/>
        </w:rPr>
      </w:pPr>
    </w:p>
    <w:p w:rsidR="00EB2CF5" w:rsidRPr="00EB2CF5" w:rsidRDefault="00EB2CF5" w:rsidP="00EB2CF5">
      <w:pPr>
        <w:numPr>
          <w:ilvl w:val="0"/>
          <w:numId w:val="1"/>
        </w:numPr>
        <w:ind w:left="851"/>
        <w:rPr>
          <w:rFonts w:ascii="仿宋" w:eastAsia="仿宋" w:hAnsi="仿宋" w:cs="Times New Roman"/>
          <w:szCs w:val="24"/>
        </w:rPr>
      </w:pPr>
      <w:r>
        <w:rPr>
          <w:rFonts w:ascii="仿宋" w:eastAsia="等线" w:hAnsi="仿宋" w:cs="Times New Roman" w:hint="eastAsia"/>
          <w:szCs w:val="24"/>
        </w:rPr>
        <w:t>中国老龄化社会所面临的挑战</w:t>
      </w:r>
      <w:r w:rsidRPr="00EB2CF5">
        <w:rPr>
          <w:rFonts w:ascii="仿宋" w:eastAsia="等线" w:hAnsi="仿宋" w:cs="Times New Roman"/>
          <w:szCs w:val="24"/>
        </w:rPr>
        <w:t>；</w:t>
      </w:r>
    </w:p>
    <w:p w:rsidR="00EB2CF5" w:rsidRPr="00D602A7" w:rsidRDefault="00EB2CF5" w:rsidP="00EB2CF5">
      <w:pPr>
        <w:numPr>
          <w:ilvl w:val="0"/>
          <w:numId w:val="1"/>
        </w:numPr>
        <w:ind w:left="851"/>
        <w:rPr>
          <w:rFonts w:ascii="仿宋" w:eastAsia="仿宋" w:hAnsi="仿宋" w:cs="Times New Roman"/>
          <w:szCs w:val="24"/>
        </w:rPr>
      </w:pPr>
      <w:r>
        <w:rPr>
          <w:rFonts w:ascii="仿宋" w:eastAsia="等线" w:hAnsi="仿宋" w:cs="Times New Roman" w:hint="eastAsia"/>
          <w:szCs w:val="24"/>
        </w:rPr>
        <w:t>临终关怀和安宁养老</w:t>
      </w:r>
      <w:r w:rsidRPr="00EB2CF5">
        <w:rPr>
          <w:rFonts w:ascii="仿宋" w:eastAsia="等线" w:hAnsi="仿宋" w:cs="Times New Roman"/>
          <w:szCs w:val="24"/>
        </w:rPr>
        <w:t>；</w:t>
      </w:r>
    </w:p>
    <w:p w:rsidR="00D602A7" w:rsidRPr="00D602A7" w:rsidRDefault="00D602A7" w:rsidP="00EB2CF5">
      <w:pPr>
        <w:numPr>
          <w:ilvl w:val="0"/>
          <w:numId w:val="1"/>
        </w:numPr>
        <w:ind w:left="851"/>
        <w:rPr>
          <w:rFonts w:ascii="仿宋" w:eastAsia="仿宋" w:hAnsi="仿宋" w:cs="Times New Roman"/>
          <w:szCs w:val="24"/>
        </w:rPr>
      </w:pPr>
      <w:r>
        <w:rPr>
          <w:rFonts w:ascii="仿宋" w:eastAsia="等线" w:hAnsi="仿宋" w:cs="Times New Roman" w:hint="eastAsia"/>
          <w:szCs w:val="24"/>
        </w:rPr>
        <w:t>老龄化和健康经济学；</w:t>
      </w:r>
      <w:r w:rsidRPr="00D602A7">
        <w:rPr>
          <w:rFonts w:ascii="仿宋" w:eastAsia="仿宋" w:hAnsi="仿宋" w:cs="Times New Roman"/>
          <w:szCs w:val="24"/>
        </w:rPr>
        <w:t xml:space="preserve"> </w:t>
      </w:r>
    </w:p>
    <w:p w:rsidR="00D602A7" w:rsidRPr="00D602A7" w:rsidRDefault="00D602A7" w:rsidP="00EB2CF5">
      <w:pPr>
        <w:numPr>
          <w:ilvl w:val="0"/>
          <w:numId w:val="1"/>
        </w:numPr>
        <w:ind w:left="851"/>
        <w:rPr>
          <w:rFonts w:ascii="仿宋" w:eastAsia="仿宋" w:hAnsi="仿宋" w:cs="Times New Roman"/>
          <w:szCs w:val="24"/>
        </w:rPr>
      </w:pPr>
      <w:r>
        <w:rPr>
          <w:rFonts w:ascii="仿宋" w:eastAsia="等线" w:hAnsi="仿宋" w:cs="Times New Roman" w:hint="eastAsia"/>
          <w:szCs w:val="24"/>
        </w:rPr>
        <w:t>以家庭和社区为基础的养老；</w:t>
      </w:r>
    </w:p>
    <w:p w:rsidR="00D602A7" w:rsidRPr="00EB2CF5" w:rsidRDefault="00D602A7" w:rsidP="00EB2CF5">
      <w:pPr>
        <w:numPr>
          <w:ilvl w:val="0"/>
          <w:numId w:val="1"/>
        </w:numPr>
        <w:ind w:left="851"/>
        <w:rPr>
          <w:rFonts w:ascii="仿宋" w:eastAsia="仿宋" w:hAnsi="仿宋" w:cs="Times New Roman"/>
          <w:szCs w:val="24"/>
        </w:rPr>
      </w:pPr>
      <w:r>
        <w:rPr>
          <w:rFonts w:ascii="仿宋" w:eastAsia="等线" w:hAnsi="仿宋" w:cs="Times New Roman" w:hint="eastAsia"/>
          <w:szCs w:val="24"/>
        </w:rPr>
        <w:t>老年人的丧亲之痛。</w:t>
      </w:r>
    </w:p>
    <w:p w:rsidR="001F4AC1" w:rsidRDefault="001F4AC1" w:rsidP="00EB2CF5">
      <w:pPr>
        <w:ind w:firstLineChars="171" w:firstLine="359"/>
        <w:rPr>
          <w:rFonts w:ascii="Times New Roman" w:eastAsia="等线" w:hAnsi="Times New Roman" w:cs="Times New Roman"/>
          <w:szCs w:val="24"/>
        </w:rPr>
      </w:pPr>
    </w:p>
    <w:p w:rsidR="00EB2CF5" w:rsidRPr="00EB2CF5" w:rsidRDefault="001F4AC1" w:rsidP="00EB2CF5">
      <w:pPr>
        <w:ind w:firstLineChars="171" w:firstLine="359"/>
        <w:rPr>
          <w:rFonts w:ascii="Times New Roman" w:eastAsia="宋体" w:hAnsi="Times New Roman" w:cs="Times New Roman"/>
          <w:szCs w:val="24"/>
          <w:lang w:eastAsia="zh-TW"/>
        </w:rPr>
      </w:pPr>
      <w:r>
        <w:rPr>
          <w:rFonts w:ascii="Times New Roman" w:eastAsia="等线" w:hAnsi="Times New Roman" w:cs="Times New Roman" w:hint="eastAsia"/>
          <w:szCs w:val="24"/>
        </w:rPr>
        <w:t>我们诚邀在</w:t>
      </w:r>
      <w:r w:rsidR="00EB2CF5">
        <w:rPr>
          <w:rFonts w:ascii="Times New Roman" w:eastAsia="等线" w:hAnsi="Times New Roman" w:cs="Times New Roman" w:hint="eastAsia"/>
          <w:szCs w:val="24"/>
        </w:rPr>
        <w:t>老龄化、临终关怀和社会政策等相关领域</w:t>
      </w:r>
      <w:r w:rsidR="00EB2CF5" w:rsidRPr="00EB2CF5">
        <w:rPr>
          <w:rFonts w:ascii="Times New Roman" w:eastAsia="等线" w:hAnsi="Times New Roman" w:cs="Times New Roman" w:hint="eastAsia"/>
          <w:szCs w:val="24"/>
        </w:rPr>
        <w:t>有长期的研究和深厚的积累</w:t>
      </w:r>
      <w:r>
        <w:rPr>
          <w:rFonts w:ascii="Times New Roman" w:eastAsia="等线" w:hAnsi="Times New Roman" w:cs="Times New Roman" w:hint="eastAsia"/>
          <w:szCs w:val="24"/>
        </w:rPr>
        <w:t>学者参与会议。</w:t>
      </w:r>
      <w:r w:rsidR="00EB2CF5" w:rsidRPr="00EB2CF5">
        <w:rPr>
          <w:rFonts w:ascii="Times New Roman" w:eastAsia="等线" w:hAnsi="Times New Roman" w:cs="Times New Roman" w:hint="eastAsia"/>
          <w:szCs w:val="24"/>
        </w:rPr>
        <w:t>会议要求每位参会者截止</w:t>
      </w:r>
      <w:r w:rsidR="00EB2CF5">
        <w:rPr>
          <w:rFonts w:ascii="Times New Roman" w:eastAsia="等线" w:hAnsi="Times New Roman" w:cs="Times New Roman"/>
          <w:szCs w:val="24"/>
        </w:rPr>
        <w:t>6</w:t>
      </w:r>
      <w:r w:rsidR="00EB2CF5" w:rsidRPr="00EB2CF5">
        <w:rPr>
          <w:rFonts w:ascii="Times New Roman" w:eastAsia="等线" w:hAnsi="Times New Roman" w:cs="Times New Roman" w:hint="eastAsia"/>
          <w:szCs w:val="24"/>
        </w:rPr>
        <w:t>月</w:t>
      </w:r>
      <w:r w:rsidR="00EB2CF5" w:rsidRPr="00EB2CF5">
        <w:rPr>
          <w:rFonts w:ascii="Times New Roman" w:eastAsia="等线" w:hAnsi="Times New Roman" w:cs="Times New Roman"/>
          <w:szCs w:val="24"/>
        </w:rPr>
        <w:t>1</w:t>
      </w:r>
      <w:r>
        <w:rPr>
          <w:rFonts w:ascii="Times New Roman" w:eastAsia="等线" w:hAnsi="Times New Roman" w:cs="Times New Roman"/>
          <w:szCs w:val="24"/>
        </w:rPr>
        <w:t>5</w:t>
      </w:r>
      <w:r w:rsidR="00EB2CF5" w:rsidRPr="00EB2CF5">
        <w:rPr>
          <w:rFonts w:ascii="Times New Roman" w:eastAsia="等线" w:hAnsi="Times New Roman" w:cs="Times New Roman" w:hint="eastAsia"/>
          <w:szCs w:val="24"/>
        </w:rPr>
        <w:t>日前提交不少于</w:t>
      </w:r>
      <w:r w:rsidR="00EB2CF5" w:rsidRPr="00EB2CF5">
        <w:rPr>
          <w:rFonts w:ascii="Times New Roman" w:eastAsia="等线" w:hAnsi="Times New Roman" w:cs="Times New Roman"/>
          <w:szCs w:val="24"/>
        </w:rPr>
        <w:t>500</w:t>
      </w:r>
      <w:r w:rsidR="00EB2CF5" w:rsidRPr="00EB2CF5">
        <w:rPr>
          <w:rFonts w:ascii="Times New Roman" w:eastAsia="等线" w:hAnsi="Times New Roman" w:cs="Times New Roman" w:hint="eastAsia"/>
          <w:szCs w:val="24"/>
        </w:rPr>
        <w:t>字的论文摘要，并在参会</w:t>
      </w:r>
      <w:r w:rsidR="00DA54C0">
        <w:rPr>
          <w:rFonts w:ascii="Times New Roman" w:eastAsia="等线" w:hAnsi="Times New Roman" w:cs="Times New Roman" w:hint="eastAsia"/>
          <w:szCs w:val="24"/>
        </w:rPr>
        <w:t>时准备相应的</w:t>
      </w:r>
      <w:r w:rsidR="00DA54C0">
        <w:rPr>
          <w:rFonts w:ascii="Times New Roman" w:eastAsia="等线" w:hAnsi="Times New Roman" w:cs="Times New Roman" w:hint="eastAsia"/>
          <w:szCs w:val="24"/>
        </w:rPr>
        <w:t>PPT</w:t>
      </w:r>
      <w:r w:rsidR="00DA54C0">
        <w:rPr>
          <w:rFonts w:ascii="Times New Roman" w:eastAsia="等线" w:hAnsi="Times New Roman" w:cs="Times New Roman" w:hint="eastAsia"/>
          <w:szCs w:val="24"/>
        </w:rPr>
        <w:t>。</w:t>
      </w:r>
      <w:r w:rsidR="00F61A1D">
        <w:rPr>
          <w:rFonts w:ascii="Times New Roman" w:eastAsia="等线" w:hAnsi="Times New Roman" w:cs="Times New Roman" w:hint="eastAsia"/>
          <w:szCs w:val="24"/>
        </w:rPr>
        <w:t>会议语言是英语。</w:t>
      </w:r>
      <w:r>
        <w:rPr>
          <w:rFonts w:ascii="Times New Roman" w:eastAsia="等线" w:hAnsi="Times New Roman" w:cs="Times New Roman" w:hint="eastAsia"/>
          <w:szCs w:val="24"/>
        </w:rPr>
        <w:t>如果你有意参会，请</w:t>
      </w:r>
      <w:r w:rsidR="00EB2CF5" w:rsidRPr="00EB2CF5">
        <w:rPr>
          <w:rFonts w:ascii="Times New Roman" w:eastAsia="等线" w:hAnsi="Times New Roman" w:cs="Times New Roman" w:hint="eastAsia"/>
          <w:szCs w:val="24"/>
        </w:rPr>
        <w:t>填写好如下</w:t>
      </w:r>
      <w:r w:rsidR="00EB2CF5" w:rsidRPr="00EB2CF5">
        <w:rPr>
          <w:rFonts w:ascii="Times New Roman" w:eastAsia="等线" w:hAnsi="Times New Roman" w:cs="Times New Roman" w:hint="eastAsia"/>
          <w:b/>
          <w:szCs w:val="24"/>
        </w:rPr>
        <w:t>会议回执</w:t>
      </w:r>
      <w:r w:rsidR="00EB2CF5" w:rsidRPr="00EB2CF5">
        <w:rPr>
          <w:rFonts w:ascii="Times New Roman" w:eastAsia="等线" w:hAnsi="Times New Roman" w:cs="Times New Roman" w:hint="eastAsia"/>
          <w:szCs w:val="24"/>
        </w:rPr>
        <w:t>的相关信息，并在</w:t>
      </w:r>
      <w:r w:rsidR="00DA54C0">
        <w:rPr>
          <w:rFonts w:ascii="Times New Roman" w:eastAsia="等线" w:hAnsi="Times New Roman" w:cs="Times New Roman"/>
          <w:b/>
          <w:szCs w:val="24"/>
        </w:rPr>
        <w:t>5</w:t>
      </w:r>
      <w:r w:rsidR="00EB2CF5" w:rsidRPr="00EB2CF5">
        <w:rPr>
          <w:rFonts w:ascii="Times New Roman" w:eastAsia="等线" w:hAnsi="Times New Roman" w:cs="Times New Roman" w:hint="eastAsia"/>
          <w:b/>
          <w:szCs w:val="24"/>
        </w:rPr>
        <w:t>月</w:t>
      </w:r>
      <w:r w:rsidR="00E663F4">
        <w:rPr>
          <w:rFonts w:ascii="Times New Roman" w:eastAsia="等线" w:hAnsi="Times New Roman" w:cs="Times New Roman"/>
          <w:b/>
          <w:szCs w:val="24"/>
        </w:rPr>
        <w:t>30</w:t>
      </w:r>
      <w:r w:rsidR="00EB2CF5" w:rsidRPr="00EB2CF5">
        <w:rPr>
          <w:rFonts w:ascii="Times New Roman" w:eastAsia="等线" w:hAnsi="Times New Roman" w:cs="Times New Roman" w:hint="eastAsia"/>
          <w:b/>
          <w:szCs w:val="24"/>
        </w:rPr>
        <w:t>日</w:t>
      </w:r>
      <w:r w:rsidR="00EB2CF5" w:rsidRPr="00EB2CF5">
        <w:rPr>
          <w:rFonts w:ascii="Times New Roman" w:eastAsia="等线" w:hAnsi="Times New Roman" w:cs="Times New Roman" w:hint="eastAsia"/>
          <w:szCs w:val="24"/>
        </w:rPr>
        <w:t>前将它发送</w:t>
      </w:r>
      <w:proofErr w:type="gramStart"/>
      <w:r w:rsidR="00EB2CF5" w:rsidRPr="00EB2CF5">
        <w:rPr>
          <w:rFonts w:ascii="Times New Roman" w:eastAsia="等线" w:hAnsi="Times New Roman" w:cs="Times New Roman" w:hint="eastAsia"/>
          <w:szCs w:val="24"/>
        </w:rPr>
        <w:t>至会议</w:t>
      </w:r>
      <w:proofErr w:type="gramEnd"/>
      <w:r w:rsidR="00EB2CF5" w:rsidRPr="00EB2CF5">
        <w:rPr>
          <w:rFonts w:ascii="Times New Roman" w:eastAsia="等线" w:hAnsi="Times New Roman" w:cs="Times New Roman" w:hint="eastAsia"/>
          <w:szCs w:val="24"/>
        </w:rPr>
        <w:t>筹备组的联络人信箱：</w:t>
      </w:r>
    </w:p>
    <w:p w:rsidR="00EB2CF5" w:rsidRPr="00EB2CF5" w:rsidRDefault="00EB2CF5" w:rsidP="00EB2CF5">
      <w:pPr>
        <w:ind w:firstLineChars="171" w:firstLine="359"/>
        <w:rPr>
          <w:rFonts w:ascii="Times New Roman" w:eastAsia="宋体" w:hAnsi="Times New Roman" w:cs="Times New Roman"/>
          <w:szCs w:val="24"/>
          <w:lang w:eastAsia="zh-TW"/>
        </w:rPr>
      </w:pPr>
    </w:p>
    <w:p w:rsidR="00EB2CF5" w:rsidRPr="00EB2CF5" w:rsidRDefault="00EB2CF5" w:rsidP="00EB2CF5">
      <w:pPr>
        <w:ind w:firstLineChars="171" w:firstLine="359"/>
        <w:rPr>
          <w:rFonts w:ascii="Times New Roman" w:eastAsia="宋体" w:hAnsi="Times New Roman" w:cs="Times New Roman"/>
          <w:szCs w:val="24"/>
          <w:lang w:eastAsia="zh-TW"/>
        </w:rPr>
      </w:pPr>
      <w:r w:rsidRPr="00EB2CF5">
        <w:rPr>
          <w:rFonts w:ascii="Times New Roman" w:eastAsia="等线" w:hAnsi="Times New Roman" w:cs="Times New Roman" w:hint="eastAsia"/>
          <w:szCs w:val="24"/>
        </w:rPr>
        <w:t>联系人：马春华（中国社科院社会学研究所副研究员）</w:t>
      </w:r>
    </w:p>
    <w:p w:rsidR="00EB2CF5" w:rsidRPr="00EB2CF5" w:rsidRDefault="00EB2CF5" w:rsidP="00EB2CF5">
      <w:pPr>
        <w:ind w:firstLineChars="171" w:firstLine="359"/>
        <w:rPr>
          <w:rFonts w:ascii="Times New Roman" w:eastAsia="宋体" w:hAnsi="Times New Roman" w:cs="Times New Roman"/>
          <w:szCs w:val="24"/>
        </w:rPr>
      </w:pPr>
      <w:r w:rsidRPr="00EB2CF5">
        <w:rPr>
          <w:rFonts w:ascii="Times New Roman" w:eastAsia="等线" w:hAnsi="Times New Roman" w:cs="Times New Roman"/>
          <w:szCs w:val="24"/>
        </w:rPr>
        <w:t xml:space="preserve">Email: </w:t>
      </w:r>
      <w:hyperlink r:id="rId7" w:history="1">
        <w:r w:rsidR="008708C6" w:rsidRPr="003677F5">
          <w:rPr>
            <w:rStyle w:val="af1"/>
          </w:rPr>
          <w:t>mach@cass.org.cn</w:t>
        </w:r>
      </w:hyperlink>
      <w:r w:rsidR="008708C6">
        <w:t xml:space="preserve"> </w:t>
      </w:r>
    </w:p>
    <w:p w:rsidR="00EB2CF5" w:rsidRPr="00EB2CF5" w:rsidRDefault="00EB2CF5" w:rsidP="00EB2CF5">
      <w:pPr>
        <w:ind w:firstLineChars="171" w:firstLine="359"/>
        <w:rPr>
          <w:rFonts w:ascii="Times New Roman" w:eastAsia="宋体" w:hAnsi="Times New Roman" w:cs="Times New Roman"/>
          <w:szCs w:val="24"/>
        </w:rPr>
      </w:pPr>
      <w:r w:rsidRPr="00EB2CF5">
        <w:rPr>
          <w:rFonts w:ascii="Times New Roman" w:eastAsia="等线" w:hAnsi="Times New Roman" w:cs="Times New Roman" w:hint="eastAsia"/>
          <w:szCs w:val="24"/>
        </w:rPr>
        <w:t>手机：</w:t>
      </w:r>
      <w:r w:rsidRPr="00EB2CF5">
        <w:rPr>
          <w:rFonts w:ascii="Times New Roman" w:eastAsia="等线" w:hAnsi="Times New Roman" w:cs="Times New Roman"/>
          <w:szCs w:val="24"/>
        </w:rPr>
        <w:t>13439374654</w:t>
      </w:r>
      <w:r w:rsidRPr="00EB2CF5">
        <w:rPr>
          <w:rFonts w:ascii="Times New Roman" w:eastAsia="等线" w:hAnsi="Times New Roman" w:cs="Times New Roman" w:hint="eastAsia"/>
          <w:szCs w:val="24"/>
        </w:rPr>
        <w:t>。</w:t>
      </w:r>
    </w:p>
    <w:p w:rsidR="00EB2CF5" w:rsidRPr="00EB2CF5" w:rsidRDefault="00EB2CF5" w:rsidP="00EB2CF5">
      <w:pPr>
        <w:ind w:firstLineChars="171" w:firstLine="359"/>
        <w:rPr>
          <w:rFonts w:ascii="Times New Roman" w:eastAsia="宋体" w:hAnsi="Times New Roman" w:cs="Times New Roman"/>
          <w:szCs w:val="24"/>
        </w:rPr>
      </w:pPr>
    </w:p>
    <w:p w:rsidR="00EB2CF5" w:rsidRPr="00EB2CF5" w:rsidRDefault="00EB2CF5" w:rsidP="00EB2CF5">
      <w:pPr>
        <w:ind w:firstLineChars="171" w:firstLine="359"/>
        <w:jc w:val="right"/>
        <w:rPr>
          <w:rFonts w:ascii="楷体" w:eastAsia="楷体" w:hAnsi="楷体" w:cs="Times New Roman"/>
          <w:szCs w:val="24"/>
        </w:rPr>
      </w:pPr>
    </w:p>
    <w:p w:rsidR="00EB2CF5" w:rsidRPr="00EB2CF5" w:rsidRDefault="001D6EA8" w:rsidP="00EB2CF5">
      <w:pPr>
        <w:ind w:firstLineChars="171" w:firstLine="359"/>
        <w:jc w:val="right"/>
        <w:rPr>
          <w:rFonts w:ascii="楷体" w:eastAsia="楷体" w:hAnsi="楷体" w:cs="Times New Roman"/>
          <w:szCs w:val="24"/>
        </w:rPr>
      </w:pPr>
      <w:r w:rsidRPr="001D6EA8">
        <w:rPr>
          <w:rFonts w:ascii="楷体" w:eastAsia="等线" w:hAnsi="楷体" w:cs="Times New Roman" w:hint="eastAsia"/>
          <w:szCs w:val="24"/>
        </w:rPr>
        <w:t>“老龄化、临终关怀和社会政策”国际学术研讨会</w:t>
      </w:r>
      <w:r w:rsidR="00EB2CF5" w:rsidRPr="00EB2CF5">
        <w:rPr>
          <w:rFonts w:ascii="楷体" w:eastAsia="等线" w:hAnsi="楷体" w:cs="Times New Roman"/>
          <w:szCs w:val="24"/>
        </w:rPr>
        <w:t>筹备组</w:t>
      </w:r>
    </w:p>
    <w:p w:rsidR="00EB2CF5" w:rsidRPr="00EB2CF5" w:rsidRDefault="00EB2CF5" w:rsidP="00EB2CF5">
      <w:pPr>
        <w:ind w:firstLineChars="171" w:firstLine="359"/>
        <w:jc w:val="right"/>
        <w:rPr>
          <w:rFonts w:ascii="楷体" w:eastAsia="楷体" w:hAnsi="楷体" w:cs="Times New Roman"/>
          <w:szCs w:val="24"/>
        </w:rPr>
      </w:pPr>
      <w:r w:rsidRPr="00EB2CF5">
        <w:rPr>
          <w:rFonts w:ascii="楷体" w:eastAsia="等线" w:hAnsi="楷体" w:cs="Times New Roman"/>
          <w:szCs w:val="24"/>
        </w:rPr>
        <w:t>中国社科院社会学研究所家庭与性别研究室</w:t>
      </w:r>
    </w:p>
    <w:p w:rsidR="00EB2CF5" w:rsidRPr="00EB2CF5" w:rsidRDefault="00EB2CF5" w:rsidP="00EB2CF5">
      <w:pPr>
        <w:ind w:firstLineChars="171" w:firstLine="359"/>
        <w:jc w:val="right"/>
        <w:rPr>
          <w:rFonts w:ascii="楷体" w:eastAsia="楷体" w:hAnsi="楷体" w:cs="Times New Roman"/>
          <w:szCs w:val="24"/>
        </w:rPr>
      </w:pPr>
      <w:r w:rsidRPr="00EB2CF5">
        <w:rPr>
          <w:rFonts w:ascii="楷体" w:eastAsia="等线" w:hAnsi="楷体" w:cs="Times New Roman"/>
          <w:szCs w:val="24"/>
        </w:rPr>
        <w:t>201</w:t>
      </w:r>
      <w:r w:rsidR="00DA54C0">
        <w:rPr>
          <w:rFonts w:ascii="楷体" w:eastAsia="等线" w:hAnsi="楷体" w:cs="Times New Roman"/>
          <w:szCs w:val="24"/>
        </w:rPr>
        <w:t>9</w:t>
      </w:r>
      <w:r w:rsidRPr="00EB2CF5">
        <w:rPr>
          <w:rFonts w:ascii="楷体" w:eastAsia="等线" w:hAnsi="楷体" w:cs="Times New Roman" w:hint="eastAsia"/>
          <w:szCs w:val="24"/>
        </w:rPr>
        <w:t>年</w:t>
      </w:r>
      <w:r w:rsidR="00DA54C0">
        <w:rPr>
          <w:rFonts w:ascii="楷体" w:eastAsia="等线" w:hAnsi="楷体" w:cs="Times New Roman"/>
          <w:szCs w:val="24"/>
        </w:rPr>
        <w:t>4</w:t>
      </w:r>
      <w:r w:rsidRPr="00EB2CF5">
        <w:rPr>
          <w:rFonts w:ascii="楷体" w:eastAsia="等线" w:hAnsi="楷体" w:cs="Times New Roman" w:hint="eastAsia"/>
          <w:szCs w:val="24"/>
        </w:rPr>
        <w:t>月</w:t>
      </w:r>
      <w:r w:rsidR="00DA54C0">
        <w:rPr>
          <w:rFonts w:ascii="楷体" w:eastAsia="等线" w:hAnsi="楷体" w:cs="Times New Roman" w:hint="eastAsia"/>
          <w:szCs w:val="24"/>
        </w:rPr>
        <w:t>1</w:t>
      </w:r>
      <w:r w:rsidR="00DA54C0">
        <w:rPr>
          <w:rFonts w:ascii="楷体" w:eastAsia="等线" w:hAnsi="楷体" w:cs="Times New Roman"/>
          <w:szCs w:val="24"/>
        </w:rPr>
        <w:t>5</w:t>
      </w:r>
      <w:r w:rsidRPr="00EB2CF5">
        <w:rPr>
          <w:rFonts w:ascii="楷体" w:eastAsia="等线" w:hAnsi="楷体" w:cs="Times New Roman" w:hint="eastAsia"/>
          <w:szCs w:val="24"/>
        </w:rPr>
        <w:t>日</w:t>
      </w:r>
    </w:p>
    <w:p w:rsidR="00EB2CF5" w:rsidRPr="00EB2CF5" w:rsidRDefault="00EB2CF5" w:rsidP="00EB2CF5">
      <w:pPr>
        <w:ind w:firstLineChars="171" w:firstLine="359"/>
        <w:rPr>
          <w:rFonts w:ascii="宋体" w:eastAsia="宋体" w:hAnsi="宋体" w:cs="Times New Roman"/>
          <w:sz w:val="28"/>
          <w:szCs w:val="28"/>
        </w:rPr>
      </w:pPr>
      <w:r w:rsidRPr="00EB2CF5">
        <w:rPr>
          <w:rFonts w:ascii="楷体" w:eastAsia="楷体" w:hAnsi="楷体" w:cs="Times New Roman"/>
          <w:szCs w:val="24"/>
        </w:rPr>
        <w:br w:type="page"/>
      </w:r>
      <w:r w:rsidRPr="00EB2CF5">
        <w:rPr>
          <w:rFonts w:ascii="宋体" w:eastAsia="等线" w:hAnsi="宋体" w:cs="Times New Roman" w:hint="eastAsia"/>
          <w:sz w:val="28"/>
          <w:szCs w:val="28"/>
        </w:rPr>
        <w:lastRenderedPageBreak/>
        <w:t>附：</w:t>
      </w:r>
    </w:p>
    <w:p w:rsidR="00EB2CF5" w:rsidRPr="00EB2CF5" w:rsidRDefault="00EB2CF5" w:rsidP="00EB2CF5">
      <w:pPr>
        <w:ind w:firstLineChars="171" w:firstLine="479"/>
        <w:jc w:val="center"/>
        <w:rPr>
          <w:rFonts w:ascii="宋体" w:eastAsia="宋体" w:hAnsi="宋体" w:cs="Times New Roman"/>
          <w:sz w:val="28"/>
          <w:szCs w:val="28"/>
        </w:rPr>
      </w:pPr>
    </w:p>
    <w:p w:rsidR="00EB2CF5" w:rsidRPr="00EB2CF5" w:rsidRDefault="00EB2CF5" w:rsidP="00EB2CF5">
      <w:pPr>
        <w:ind w:firstLineChars="171" w:firstLine="479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EB2CF5">
        <w:rPr>
          <w:rFonts w:ascii="宋体" w:eastAsia="等线" w:hAnsi="宋体" w:cs="Times New Roman" w:hint="eastAsia"/>
          <w:b/>
          <w:sz w:val="28"/>
          <w:szCs w:val="28"/>
        </w:rPr>
        <w:t>“老龄化、临终关怀和社会政策”国际学术研讨会</w:t>
      </w:r>
    </w:p>
    <w:p w:rsidR="00EB2CF5" w:rsidRPr="00EB2CF5" w:rsidRDefault="00EB2CF5" w:rsidP="00EB2CF5">
      <w:pPr>
        <w:ind w:firstLineChars="171" w:firstLine="479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EB2CF5">
        <w:rPr>
          <w:rFonts w:ascii="宋体" w:eastAsia="等线" w:hAnsi="宋体" w:cs="Times New Roman" w:hint="eastAsia"/>
          <w:b/>
          <w:sz w:val="28"/>
          <w:szCs w:val="28"/>
        </w:rPr>
        <w:t>回</w:t>
      </w:r>
      <w:r w:rsidRPr="00EB2CF5">
        <w:rPr>
          <w:rFonts w:ascii="宋体" w:eastAsia="等线" w:hAnsi="宋体" w:cs="Times New Roman"/>
          <w:b/>
          <w:sz w:val="28"/>
          <w:szCs w:val="28"/>
        </w:rPr>
        <w:t xml:space="preserve">  </w:t>
      </w:r>
      <w:r w:rsidRPr="00EB2CF5">
        <w:rPr>
          <w:rFonts w:ascii="宋体" w:eastAsia="等线" w:hAnsi="宋体" w:cs="Times New Roman"/>
          <w:b/>
          <w:sz w:val="28"/>
          <w:szCs w:val="28"/>
        </w:rPr>
        <w:t>执</w:t>
      </w:r>
    </w:p>
    <w:p w:rsidR="00EB2CF5" w:rsidRPr="00EB2CF5" w:rsidRDefault="00EB2CF5" w:rsidP="00EB2CF5">
      <w:pPr>
        <w:ind w:firstLineChars="171" w:firstLine="359"/>
        <w:jc w:val="center"/>
        <w:rPr>
          <w:rFonts w:ascii="宋体" w:eastAsia="宋体" w:hAnsi="宋体" w:cs="Times New Roman"/>
          <w:szCs w:val="24"/>
        </w:rPr>
      </w:pPr>
    </w:p>
    <w:tbl>
      <w:tblPr>
        <w:tblStyle w:val="a5"/>
        <w:tblW w:w="8392" w:type="dxa"/>
        <w:tblInd w:w="113" w:type="dxa"/>
        <w:tblLook w:val="01E0" w:firstRow="1" w:lastRow="1" w:firstColumn="1" w:lastColumn="1" w:noHBand="0" w:noVBand="0"/>
      </w:tblPr>
      <w:tblGrid>
        <w:gridCol w:w="1435"/>
        <w:gridCol w:w="1080"/>
        <w:gridCol w:w="900"/>
        <w:gridCol w:w="1440"/>
        <w:gridCol w:w="1980"/>
        <w:gridCol w:w="1557"/>
      </w:tblGrid>
      <w:tr w:rsidR="00EB2CF5" w:rsidRPr="00EB2CF5" w:rsidTr="000D2C1A">
        <w:tc>
          <w:tcPr>
            <w:tcW w:w="1435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是否参会</w:t>
            </w:r>
          </w:p>
        </w:tc>
        <w:tc>
          <w:tcPr>
            <w:tcW w:w="1557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</w:tr>
      <w:tr w:rsidR="00EB2CF5" w:rsidRPr="00EB2CF5" w:rsidTr="000D2C1A">
        <w:tc>
          <w:tcPr>
            <w:tcW w:w="1435" w:type="dxa"/>
          </w:tcPr>
          <w:p w:rsidR="00EB2CF5" w:rsidRPr="00EB2CF5" w:rsidRDefault="00EB2CF5" w:rsidP="00EB2CF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职务</w:t>
            </w:r>
            <w:r w:rsidRPr="00EB2CF5">
              <w:rPr>
                <w:rFonts w:eastAsia="等线"/>
                <w:sz w:val="24"/>
                <w:szCs w:val="24"/>
              </w:rPr>
              <w:t>/</w:t>
            </w:r>
            <w:r w:rsidRPr="00EB2CF5">
              <w:rPr>
                <w:rFonts w:eastAsia="等线" w:hint="eastAsia"/>
                <w:sz w:val="24"/>
                <w:szCs w:val="24"/>
              </w:rPr>
              <w:t>职称</w:t>
            </w:r>
          </w:p>
        </w:tc>
        <w:tc>
          <w:tcPr>
            <w:tcW w:w="1980" w:type="dxa"/>
            <w:gridSpan w:val="2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工作</w:t>
            </w:r>
            <w:r w:rsidRPr="00EB2CF5">
              <w:rPr>
                <w:rFonts w:ascii="宋体" w:eastAsia="等线" w:hAnsi="宋体" w:hint="eastAsia"/>
                <w:sz w:val="24"/>
                <w:szCs w:val="24"/>
              </w:rPr>
              <w:t>机构</w:t>
            </w:r>
          </w:p>
        </w:tc>
        <w:tc>
          <w:tcPr>
            <w:tcW w:w="3537" w:type="dxa"/>
            <w:gridSpan w:val="2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</w:tr>
      <w:tr w:rsidR="00EB2CF5" w:rsidRPr="00EB2CF5" w:rsidTr="000D2C1A">
        <w:tc>
          <w:tcPr>
            <w:tcW w:w="1435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gridSpan w:val="2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通讯地址</w:t>
            </w:r>
          </w:p>
        </w:tc>
        <w:tc>
          <w:tcPr>
            <w:tcW w:w="3537" w:type="dxa"/>
            <w:gridSpan w:val="2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</w:tr>
      <w:tr w:rsidR="00EB2CF5" w:rsidRPr="00EB2CF5" w:rsidTr="000D2C1A">
        <w:tc>
          <w:tcPr>
            <w:tcW w:w="1435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/>
                <w:sz w:val="24"/>
                <w:szCs w:val="24"/>
              </w:rPr>
              <w:t>Email</w:t>
            </w:r>
          </w:p>
        </w:tc>
        <w:tc>
          <w:tcPr>
            <w:tcW w:w="1980" w:type="dxa"/>
            <w:gridSpan w:val="2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手机</w:t>
            </w:r>
          </w:p>
        </w:tc>
        <w:tc>
          <w:tcPr>
            <w:tcW w:w="3537" w:type="dxa"/>
            <w:gridSpan w:val="2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</w:tr>
      <w:tr w:rsidR="00EB2CF5" w:rsidRPr="00EB2CF5" w:rsidTr="000D2C1A">
        <w:tc>
          <w:tcPr>
            <w:tcW w:w="1435" w:type="dxa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论文题目</w:t>
            </w:r>
          </w:p>
        </w:tc>
        <w:tc>
          <w:tcPr>
            <w:tcW w:w="6957" w:type="dxa"/>
            <w:gridSpan w:val="5"/>
          </w:tcPr>
          <w:p w:rsidR="00EB2CF5" w:rsidRPr="00EB2CF5" w:rsidRDefault="00EB2CF5" w:rsidP="00EB2CF5">
            <w:pPr>
              <w:spacing w:line="480" w:lineRule="auto"/>
              <w:ind w:rightChars="50" w:right="105"/>
              <w:rPr>
                <w:sz w:val="24"/>
                <w:szCs w:val="24"/>
              </w:rPr>
            </w:pPr>
          </w:p>
        </w:tc>
      </w:tr>
      <w:tr w:rsidR="00EB2CF5" w:rsidRPr="00EB2CF5" w:rsidTr="000D2C1A">
        <w:tc>
          <w:tcPr>
            <w:tcW w:w="1435" w:type="dxa"/>
          </w:tcPr>
          <w:p w:rsidR="00EB2CF5" w:rsidRPr="00EB2CF5" w:rsidRDefault="00EB2CF5" w:rsidP="00EB2CF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B2CF5">
              <w:rPr>
                <w:rFonts w:eastAsia="等线" w:hint="eastAsia"/>
                <w:sz w:val="24"/>
                <w:szCs w:val="24"/>
              </w:rPr>
              <w:t>备注</w:t>
            </w:r>
          </w:p>
        </w:tc>
        <w:tc>
          <w:tcPr>
            <w:tcW w:w="6957" w:type="dxa"/>
            <w:gridSpan w:val="5"/>
          </w:tcPr>
          <w:p w:rsidR="00EB2CF5" w:rsidRPr="00EB2CF5" w:rsidRDefault="00EB2CF5" w:rsidP="00EB2CF5">
            <w:pPr>
              <w:spacing w:line="480" w:lineRule="auto"/>
              <w:ind w:rightChars="50" w:right="105"/>
              <w:jc w:val="center"/>
              <w:rPr>
                <w:sz w:val="24"/>
                <w:szCs w:val="24"/>
              </w:rPr>
            </w:pPr>
          </w:p>
        </w:tc>
      </w:tr>
    </w:tbl>
    <w:p w:rsidR="00EB2CF5" w:rsidRPr="00EB2CF5" w:rsidRDefault="00EB2CF5" w:rsidP="00EB2CF5">
      <w:pPr>
        <w:ind w:firstLineChars="171" w:firstLine="359"/>
        <w:jc w:val="center"/>
        <w:rPr>
          <w:rFonts w:ascii="宋体" w:eastAsia="宋体" w:hAnsi="宋体" w:cs="Times New Roman"/>
          <w:szCs w:val="24"/>
        </w:rPr>
      </w:pPr>
    </w:p>
    <w:p w:rsidR="00EB2CF5" w:rsidRPr="00EB2CF5" w:rsidRDefault="00EB2CF5" w:rsidP="00EB2CF5">
      <w:pPr>
        <w:ind w:firstLineChars="171" w:firstLine="359"/>
        <w:rPr>
          <w:rFonts w:ascii="楷体" w:eastAsia="楷体" w:hAnsi="楷体" w:cs="Times New Roman"/>
          <w:szCs w:val="24"/>
        </w:rPr>
      </w:pPr>
    </w:p>
    <w:p w:rsidR="00EB2CF5" w:rsidRPr="00EB2CF5" w:rsidRDefault="00EB2CF5" w:rsidP="00EB2CF5"/>
    <w:sectPr w:rsidR="00EB2CF5" w:rsidRPr="00EB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5C" w:rsidRDefault="00E7275C" w:rsidP="00D602A7">
      <w:r>
        <w:separator/>
      </w:r>
    </w:p>
  </w:endnote>
  <w:endnote w:type="continuationSeparator" w:id="0">
    <w:p w:rsidR="00E7275C" w:rsidRDefault="00E7275C" w:rsidP="00D6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5C" w:rsidRDefault="00E7275C" w:rsidP="00D602A7">
      <w:r>
        <w:separator/>
      </w:r>
    </w:p>
  </w:footnote>
  <w:footnote w:type="continuationSeparator" w:id="0">
    <w:p w:rsidR="00E7275C" w:rsidRDefault="00E7275C" w:rsidP="00D6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82A52"/>
    <w:multiLevelType w:val="hybridMultilevel"/>
    <w:tmpl w:val="6BFE809E"/>
    <w:lvl w:ilvl="0" w:tplc="B560D28C">
      <w:start w:val="1"/>
      <w:numFmt w:val="bullet"/>
      <w:lvlText w:val="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F5"/>
    <w:rsid w:val="00032A08"/>
    <w:rsid w:val="001D6EA8"/>
    <w:rsid w:val="001F4AC1"/>
    <w:rsid w:val="002844B1"/>
    <w:rsid w:val="0040377E"/>
    <w:rsid w:val="00511D1E"/>
    <w:rsid w:val="006E5365"/>
    <w:rsid w:val="008708C6"/>
    <w:rsid w:val="00AE026D"/>
    <w:rsid w:val="00BA2D1E"/>
    <w:rsid w:val="00D602A7"/>
    <w:rsid w:val="00DA54C0"/>
    <w:rsid w:val="00E663F4"/>
    <w:rsid w:val="00E7275C"/>
    <w:rsid w:val="00EB2CF5"/>
    <w:rsid w:val="00EB34C8"/>
    <w:rsid w:val="00EE25E5"/>
    <w:rsid w:val="00F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B5437"/>
  <w15:docId w15:val="{9E4323D8-5F97-470B-A322-0CB1BC32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2C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B2CF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rsid w:val="00EB2C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B2CF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EB2CF5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EB2CF5"/>
  </w:style>
  <w:style w:type="paragraph" w:styleId="a9">
    <w:name w:val="annotation subject"/>
    <w:basedOn w:val="a7"/>
    <w:next w:val="a7"/>
    <w:link w:val="aa"/>
    <w:uiPriority w:val="99"/>
    <w:semiHidden/>
    <w:unhideWhenUsed/>
    <w:rsid w:val="00EB2CF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EB2CF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2CF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2CF5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6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D602A7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D60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D602A7"/>
    <w:rPr>
      <w:sz w:val="18"/>
      <w:szCs w:val="18"/>
    </w:rPr>
  </w:style>
  <w:style w:type="character" w:styleId="af1">
    <w:name w:val="Hyperlink"/>
    <w:basedOn w:val="a0"/>
    <w:uiPriority w:val="99"/>
    <w:unhideWhenUsed/>
    <w:rsid w:val="008708C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7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h@cass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469</Characters>
  <Application>Microsoft Office Word</Application>
  <DocSecurity>0</DocSecurity>
  <Lines>22</Lines>
  <Paragraphs>17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</dc:creator>
  <cp:lastModifiedBy> </cp:lastModifiedBy>
  <cp:revision>2</cp:revision>
  <cp:lastPrinted>2019-04-23T08:43:00Z</cp:lastPrinted>
  <dcterms:created xsi:type="dcterms:W3CDTF">2019-05-15T13:42:00Z</dcterms:created>
  <dcterms:modified xsi:type="dcterms:W3CDTF">2019-05-15T13:42:00Z</dcterms:modified>
</cp:coreProperties>
</file>